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80" w:rsidRDefault="00370680" w:rsidP="00952D10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kern w:val="0"/>
          <w:sz w:val="40"/>
          <w:szCs w:val="40"/>
        </w:rPr>
      </w:pPr>
      <w:r w:rsidRPr="00370680">
        <w:rPr>
          <w:rFonts w:ascii="標楷體" w:eastAsia="標楷體" w:hAnsi="標楷體" w:cs="DFKaiShu-SB-Estd-BF" w:hint="eastAsia"/>
          <w:kern w:val="0"/>
          <w:sz w:val="40"/>
          <w:szCs w:val="40"/>
        </w:rPr>
        <w:t>臺南市政府各項收入憑證管理要點</w:t>
      </w:r>
    </w:p>
    <w:p w:rsidR="0061319D" w:rsidRDefault="0061319D" w:rsidP="00F03F1D">
      <w:pPr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                          臺南市政府101年11月30日府財務字第1011019944號訂定</w:t>
      </w:r>
    </w:p>
    <w:p w:rsidR="0061319D" w:rsidRDefault="0061319D" w:rsidP="00F03F1D">
      <w:pPr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                          臺南市政府106年4月</w:t>
      </w:r>
      <w:r w:rsidR="00F37A38">
        <w:rPr>
          <w:rFonts w:ascii="標楷體" w:eastAsia="標楷體" w:hAnsi="標楷體" w:cs="DFKaiShu-SB-Estd-BF" w:hint="eastAsia"/>
          <w:kern w:val="0"/>
          <w:sz w:val="20"/>
          <w:szCs w:val="20"/>
        </w:rPr>
        <w:t>28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日府財務字第</w:t>
      </w:r>
      <w:r w:rsidR="000E3852" w:rsidRPr="000E3852">
        <w:rPr>
          <w:rStyle w:val="dialogtext1"/>
          <w:rFonts w:ascii="標楷體" w:eastAsia="標楷體" w:hAnsi="標楷體"/>
          <w:sz w:val="20"/>
          <w:szCs w:val="20"/>
        </w:rPr>
        <w:t>1060435244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號修定</w:t>
      </w:r>
    </w:p>
    <w:p w:rsidR="00F03F1D" w:rsidRPr="0061319D" w:rsidRDefault="00F03F1D" w:rsidP="00F03F1D">
      <w:pPr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 w:rsidRPr="00F03F1D">
        <w:rPr>
          <w:rFonts w:ascii="標楷體" w:eastAsia="標楷體" w:hAnsi="標楷體" w:cs="DFKaiShu-SB-Estd-BF" w:hint="eastAsia"/>
          <w:kern w:val="0"/>
          <w:sz w:val="20"/>
          <w:szCs w:val="20"/>
        </w:rPr>
        <w:t>臺南市政府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107</w:t>
      </w:r>
      <w:r w:rsidRPr="00F03F1D">
        <w:rPr>
          <w:rFonts w:ascii="標楷體" w:eastAsia="標楷體" w:hAnsi="標楷體" w:cs="DFKaiShu-SB-Estd-BF" w:hint="eastAsia"/>
          <w:kern w:val="0"/>
          <w:sz w:val="20"/>
          <w:szCs w:val="20"/>
        </w:rPr>
        <w:t>年</w:t>
      </w:r>
      <w:r w:rsidR="00DB3BF6">
        <w:rPr>
          <w:rFonts w:ascii="標楷體" w:eastAsia="標楷體" w:hAnsi="標楷體" w:cs="DFKaiShu-SB-Estd-BF"/>
          <w:kern w:val="0"/>
          <w:sz w:val="20"/>
          <w:szCs w:val="20"/>
        </w:rPr>
        <w:t>5</w:t>
      </w:r>
      <w:r w:rsidRPr="00F03F1D">
        <w:rPr>
          <w:rFonts w:ascii="標楷體" w:eastAsia="標楷體" w:hAnsi="標楷體" w:cs="DFKaiShu-SB-Estd-BF" w:hint="eastAsia"/>
          <w:kern w:val="0"/>
          <w:sz w:val="20"/>
          <w:szCs w:val="20"/>
        </w:rPr>
        <w:t>月</w:t>
      </w:r>
      <w:r w:rsidR="00DB3BF6">
        <w:rPr>
          <w:rFonts w:ascii="標楷體" w:eastAsia="標楷體" w:hAnsi="標楷體" w:cs="DFKaiShu-SB-Estd-BF" w:hint="eastAsia"/>
          <w:kern w:val="0"/>
          <w:sz w:val="20"/>
          <w:szCs w:val="20"/>
        </w:rPr>
        <w:t>2</w:t>
      </w:r>
      <w:r w:rsidRPr="00F03F1D">
        <w:rPr>
          <w:rFonts w:ascii="標楷體" w:eastAsia="標楷體" w:hAnsi="標楷體" w:cs="DFKaiShu-SB-Estd-BF" w:hint="eastAsia"/>
          <w:kern w:val="0"/>
          <w:sz w:val="20"/>
          <w:szCs w:val="20"/>
        </w:rPr>
        <w:t>日府財務字第</w:t>
      </w:r>
      <w:r w:rsidR="00DB3BF6">
        <w:rPr>
          <w:rFonts w:ascii="標楷體" w:eastAsia="標楷體" w:hAnsi="標楷體" w:cs="DFKaiShu-SB-Estd-BF"/>
          <w:kern w:val="0"/>
          <w:sz w:val="20"/>
          <w:szCs w:val="20"/>
        </w:rPr>
        <w:t>1070477949</w:t>
      </w:r>
      <w:bookmarkStart w:id="0" w:name="_GoBack"/>
      <w:bookmarkEnd w:id="0"/>
      <w:r w:rsidRPr="00F03F1D">
        <w:rPr>
          <w:rFonts w:ascii="標楷體" w:eastAsia="標楷體" w:hAnsi="標楷體" w:cs="DFKaiShu-SB-Estd-BF" w:hint="eastAsia"/>
          <w:kern w:val="0"/>
          <w:sz w:val="20"/>
          <w:szCs w:val="20"/>
        </w:rPr>
        <w:t>號修定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一、臺南市政府（以下簡稱本府）為管理</w:t>
      </w:r>
      <w:r w:rsidRPr="00370680">
        <w:rPr>
          <w:rFonts w:ascii="標楷體" w:eastAsia="標楷體" w:hAnsi="標楷體" w:cs="細明體" w:hint="eastAsia"/>
          <w:kern w:val="0"/>
          <w:sz w:val="28"/>
          <w:szCs w:val="28"/>
        </w:rPr>
        <w:t>稅</w:t>
      </w:r>
      <w:r w:rsidRPr="00370680">
        <w:rPr>
          <w:rFonts w:ascii="標楷體" w:eastAsia="標楷體" w:hAnsi="標楷體" w:cs="MS Mincho" w:hint="eastAsia"/>
          <w:kern w:val="0"/>
          <w:sz w:val="28"/>
          <w:szCs w:val="28"/>
        </w:rPr>
        <w:t>課以外自行收納應解繳市庫款項之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各項收入憑證，落實分層負責及監督目的，特訂定本要點。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二、本要點所稱使用機關，指使用各項收入憑證之機關；所稱監督機關，指使用機關之上級機關。</w:t>
      </w:r>
    </w:p>
    <w:p w:rsidR="00370680" w:rsidRPr="00370680" w:rsidRDefault="00370680" w:rsidP="00F03F1D">
      <w:pPr>
        <w:autoSpaceDE w:val="0"/>
        <w:autoSpaceDN w:val="0"/>
        <w:adjustRightInd w:val="0"/>
        <w:spacing w:line="44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使用機關為本府一級機關或各區公所者，監督機關為該使用機關。</w:t>
      </w:r>
    </w:p>
    <w:p w:rsid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三、各項收入憑證由使用機關自行分類、編號、印製、保管、使用、管理及稽核，並填具各項收入憑證登記簿（附表一）。</w:t>
      </w:r>
    </w:p>
    <w:p w:rsidR="00F03F1D" w:rsidRPr="00F03F1D" w:rsidRDefault="00F03F1D" w:rsidP="00F03F1D">
      <w:pPr>
        <w:autoSpaceDE w:val="0"/>
        <w:autoSpaceDN w:val="0"/>
        <w:adjustRightInd w:val="0"/>
        <w:spacing w:line="440" w:lineRule="exact"/>
        <w:ind w:leftChars="236" w:left="566" w:firstLine="1"/>
        <w:rPr>
          <w:rFonts w:ascii="標楷體" w:eastAsia="標楷體" w:hAnsi="標楷體" w:cs="DFKaiShu-SB-Estd-BF"/>
          <w:kern w:val="0"/>
          <w:sz w:val="28"/>
          <w:szCs w:val="28"/>
        </w:rPr>
      </w:pP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>本府各機關自行收納彙解市庫之收入，應掣發收據。但有下列情形之一，得免掣發：</w:t>
      </w:r>
    </w:p>
    <w:p w:rsidR="00F03F1D" w:rsidRPr="00F03F1D" w:rsidRDefault="00F03F1D" w:rsidP="00F03F1D">
      <w:pPr>
        <w:autoSpaceDE w:val="0"/>
        <w:autoSpaceDN w:val="0"/>
        <w:adjustRightInd w:val="0"/>
        <w:spacing w:line="44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>（一）</w:t>
      </w: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ab/>
        <w:t>委託金融機構、其他機關或法人代收，其已掣據予繳款人者。</w:t>
      </w:r>
    </w:p>
    <w:p w:rsidR="00F03F1D" w:rsidRPr="00F03F1D" w:rsidRDefault="00F03F1D" w:rsidP="00F03F1D">
      <w:pPr>
        <w:autoSpaceDE w:val="0"/>
        <w:autoSpaceDN w:val="0"/>
        <w:adjustRightInd w:val="0"/>
        <w:spacing w:line="440" w:lineRule="exact"/>
        <w:ind w:firstLineChars="200" w:firstLine="560"/>
        <w:rPr>
          <w:rFonts w:ascii="標楷體" w:eastAsia="標楷體" w:hAnsi="標楷體" w:cs="DFKaiShu-SB-Estd-BF"/>
          <w:kern w:val="0"/>
          <w:sz w:val="28"/>
          <w:szCs w:val="28"/>
        </w:rPr>
      </w:pP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>（二）</w:t>
      </w: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ab/>
        <w:t>以機器收款，其已掣據予繳款人者。</w:t>
      </w:r>
    </w:p>
    <w:p w:rsidR="00F03F1D" w:rsidRPr="00370680" w:rsidRDefault="00F03F1D" w:rsidP="003C0797">
      <w:pPr>
        <w:autoSpaceDE w:val="0"/>
        <w:autoSpaceDN w:val="0"/>
        <w:adjustRightInd w:val="0"/>
        <w:spacing w:line="440" w:lineRule="exact"/>
        <w:ind w:leftChars="235" w:left="1415" w:hangingChars="304" w:hanging="851"/>
        <w:rPr>
          <w:rFonts w:ascii="標楷體" w:eastAsia="標楷體" w:hAnsi="標楷體" w:cs="DFKaiShu-SB-Estd-BF"/>
          <w:kern w:val="0"/>
          <w:sz w:val="28"/>
          <w:szCs w:val="28"/>
        </w:rPr>
      </w:pP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>（三）</w:t>
      </w:r>
      <w:r w:rsidRPr="00F03F1D">
        <w:rPr>
          <w:rFonts w:ascii="標楷體" w:eastAsia="標楷體" w:hAnsi="標楷體" w:cs="DFKaiShu-SB-Estd-BF" w:hint="eastAsia"/>
          <w:kern w:val="0"/>
          <w:sz w:val="28"/>
          <w:szCs w:val="28"/>
        </w:rPr>
        <w:tab/>
        <w:t>以機器收款，該機器具有計數統計功能可憑以製作報表供內部控管、審核者。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四、依前點規定自行印製收入憑證之使用機關，應將新增或修訂之憑證格式，函報監督機關核定。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五、各項收入憑證之印製、驗收、保管、收發、使用及記帳工作，不得由同一人辦理。</w:t>
      </w:r>
    </w:p>
    <w:p w:rsidR="00370680" w:rsidRPr="00370680" w:rsidRDefault="00370680" w:rsidP="00262704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六、請領各項收入憑證程序如下：</w:t>
      </w:r>
    </w:p>
    <w:p w:rsidR="00370680" w:rsidRPr="00370680" w:rsidRDefault="00370680" w:rsidP="00F03F1D">
      <w:pPr>
        <w:autoSpaceDE w:val="0"/>
        <w:autoSpaceDN w:val="0"/>
        <w:adjustRightInd w:val="0"/>
        <w:spacing w:line="440" w:lineRule="exact"/>
        <w:ind w:leftChars="235" w:left="1415" w:hangingChars="304" w:hanging="851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（一）請領單位填具各項收入憑證請領單</w:t>
      </w:r>
      <w:r w:rsidRPr="00370680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附表二</w:t>
      </w:r>
      <w:r w:rsidRPr="00370680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一式二聯，載明請領各項收入憑證名稱及份數，並蓋妥相關人員職名章後，向經管單位洽領。</w:t>
      </w:r>
    </w:p>
    <w:p w:rsidR="00370680" w:rsidRPr="00370680" w:rsidRDefault="00370680" w:rsidP="00F03F1D">
      <w:pPr>
        <w:autoSpaceDE w:val="0"/>
        <w:autoSpaceDN w:val="0"/>
        <w:adjustRightInd w:val="0"/>
        <w:spacing w:line="440" w:lineRule="exact"/>
        <w:ind w:leftChars="235" w:left="1415" w:hangingChars="304" w:hanging="851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（二）經管單位應依請領單核發，經相關人員於請領單第一聯覆核簽章後，發交提領人員當面點清，並在請領單第二聯簽收。</w:t>
      </w:r>
    </w:p>
    <w:p w:rsidR="00370680" w:rsidRPr="00370680" w:rsidRDefault="00370680" w:rsidP="00F03F1D">
      <w:pPr>
        <w:autoSpaceDE w:val="0"/>
        <w:autoSpaceDN w:val="0"/>
        <w:adjustRightInd w:val="0"/>
        <w:spacing w:line="440" w:lineRule="exact"/>
        <w:ind w:leftChars="235" w:left="1415" w:hangingChars="304" w:hanging="851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（三）提領人員應將收入憑證，連同請領單第一聯，送請領單位主管核</w:t>
      </w:r>
      <w:r w:rsidRPr="00370680">
        <w:rPr>
          <w:rFonts w:ascii="標楷體" w:eastAsia="標楷體" w:hAnsi="標楷體" w:cs="細明體" w:hint="eastAsia"/>
          <w:kern w:val="0"/>
          <w:sz w:val="28"/>
          <w:szCs w:val="28"/>
        </w:rPr>
        <w:t>閱</w:t>
      </w:r>
      <w:r w:rsidRPr="00370680">
        <w:rPr>
          <w:rFonts w:ascii="標楷體" w:eastAsia="標楷體" w:hAnsi="標楷體" w:cs="MS Mincho" w:hint="eastAsia"/>
          <w:kern w:val="0"/>
          <w:sz w:val="28"/>
          <w:szCs w:val="28"/>
        </w:rPr>
        <w:t>後，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分別交付登記及保管。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七、各項收入憑證，除應由經辦人核章外，主（會）計單位並應依會計法第一百零一條第二項規定辦理。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Chars="1" w:left="565" w:hangingChars="201" w:hanging="563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八、使用機關經收款項人員，填用各項收入憑證後，應按日填具各項收入憑證報告單</w:t>
      </w:r>
      <w:r w:rsidRPr="00370680">
        <w:rPr>
          <w:rFonts w:ascii="標楷體" w:eastAsia="標楷體" w:hAnsi="標楷體" w:cs="DFKaiShu-SB-Estd-BF"/>
          <w:kern w:val="0"/>
          <w:sz w:val="28"/>
          <w:szCs w:val="28"/>
        </w:rPr>
        <w:t xml:space="preserve"> (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附表三）一式二聯，連同公庫收繳憑單，送主（會）單位審核後，一聯發還，一聯會計登帳。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九、使用機關應於每月十日前編製填用各項收入憑證月報表（附表四）一式二聯，一聯自存，一聯送主（會）計單位。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566" w:hangingChars="202" w:hanging="566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十、經辦人員遺失或毀損已使用各項收入憑證者，應即</w:t>
      </w:r>
      <w:r w:rsidRPr="00370680">
        <w:rPr>
          <w:rFonts w:ascii="標楷體" w:eastAsia="標楷體" w:hAnsi="標楷體" w:cs="細明體" w:hint="eastAsia"/>
          <w:kern w:val="0"/>
          <w:sz w:val="28"/>
          <w:szCs w:val="28"/>
        </w:rPr>
        <w:t>查</w:t>
      </w:r>
      <w:r w:rsidRPr="00370680">
        <w:rPr>
          <w:rFonts w:ascii="標楷體" w:eastAsia="標楷體" w:hAnsi="標楷體" w:cs="MS Mincho" w:hint="eastAsia"/>
          <w:kern w:val="0"/>
          <w:sz w:val="28"/>
          <w:szCs w:val="28"/>
        </w:rPr>
        <w:t>明，並將憑證名稱、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份數、號碼及原因簽報機關首長核准後作廢。如涉失職，應按情節議處；如為繳款人遺失或毀損者，應填具切結書，申請補發。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Chars="236" w:left="566" w:firstLine="1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經辦人員遺失或毀損未使用各項收入憑證者，應將憑證名稱、份數、號碼、原因及時間，檢同相關證明文件函報監督機關，經</w:t>
      </w:r>
      <w:r w:rsidRPr="00370680">
        <w:rPr>
          <w:rFonts w:ascii="標楷體" w:eastAsia="標楷體" w:hAnsi="標楷體" w:cs="細明體" w:hint="eastAsia"/>
          <w:kern w:val="0"/>
          <w:sz w:val="28"/>
          <w:szCs w:val="28"/>
        </w:rPr>
        <w:t>查</w:t>
      </w:r>
      <w:r w:rsidRPr="00370680">
        <w:rPr>
          <w:rFonts w:ascii="標楷體" w:eastAsia="標楷體" w:hAnsi="標楷體" w:cs="MS Mincho" w:hint="eastAsia"/>
          <w:kern w:val="0"/>
          <w:sz w:val="28"/>
          <w:szCs w:val="28"/>
        </w:rPr>
        <w:t>明屬實後刊登市府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公報聲明作廢，相關失職人員，應按情節議處。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十一、各項收入憑證登記簿、請領單、報告單及月報表，自年度決算公布日起，至少保存三年，保存年限屆滿後，經監督機關同意，得予銷毀。</w:t>
      </w:r>
    </w:p>
    <w:p w:rsidR="00370680" w:rsidRPr="00612039" w:rsidRDefault="00370680" w:rsidP="003C0797">
      <w:pPr>
        <w:autoSpaceDE w:val="0"/>
        <w:autoSpaceDN w:val="0"/>
        <w:adjustRightInd w:val="0"/>
        <w:spacing w:line="42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十二、</w:t>
      </w:r>
      <w:r w:rsidR="00612039" w:rsidRPr="00612039">
        <w:rPr>
          <w:rFonts w:ascii="標楷體" w:eastAsia="標楷體" w:hAnsi="標楷體" w:cs="DFKaiShu-SB-Estd-BF" w:hint="eastAsia"/>
          <w:kern w:val="0"/>
          <w:sz w:val="28"/>
          <w:szCs w:val="28"/>
        </w:rPr>
        <w:t>已使用之各項收入憑證，由出納單位或使用單位存</w:t>
      </w:r>
      <w:r w:rsidR="00612039" w:rsidRPr="00612039">
        <w:rPr>
          <w:rFonts w:ascii="標楷體" w:eastAsia="標楷體" w:hAnsi="標楷體" w:cs="細明體" w:hint="eastAsia"/>
          <w:kern w:val="0"/>
          <w:sz w:val="28"/>
          <w:szCs w:val="28"/>
        </w:rPr>
        <w:t>查</w:t>
      </w:r>
      <w:r w:rsidR="00612039" w:rsidRPr="00612039">
        <w:rPr>
          <w:rFonts w:ascii="標楷體" w:eastAsia="標楷體" w:hAnsi="標楷體" w:cs="MS Mincho" w:hint="eastAsia"/>
          <w:kern w:val="0"/>
          <w:sz w:val="28"/>
          <w:szCs w:val="28"/>
        </w:rPr>
        <w:t>者，應配合會計憑證保存年限、</w:t>
      </w:r>
      <w:r w:rsidR="00612039" w:rsidRPr="00612039">
        <w:rPr>
          <w:rFonts w:ascii="標楷體" w:eastAsia="標楷體" w:hAnsi="標楷體" w:cs="DFKaiShu-SB-Estd-BF" w:hint="eastAsia"/>
          <w:kern w:val="0"/>
          <w:sz w:val="28"/>
          <w:szCs w:val="28"/>
        </w:rPr>
        <w:t>檔案保存與銷毀等相關規定辦理。</w:t>
      </w:r>
    </w:p>
    <w:p w:rsidR="008E168E" w:rsidRDefault="00612039" w:rsidP="003C0797">
      <w:pPr>
        <w:spacing w:line="420" w:lineRule="exact"/>
        <w:ind w:leftChars="164" w:left="394" w:firstLineChars="163" w:firstLine="456"/>
        <w:rPr>
          <w:rFonts w:ascii="標楷體" w:eastAsia="標楷體" w:hAnsi="標楷體" w:cs="DFKaiShu-SB-Estd-BF"/>
          <w:kern w:val="0"/>
          <w:sz w:val="28"/>
          <w:szCs w:val="28"/>
        </w:rPr>
      </w:pPr>
      <w:r w:rsidRPr="00612039">
        <w:rPr>
          <w:rFonts w:ascii="標楷體" w:eastAsia="標楷體" w:hAnsi="標楷體" w:cs="DFKaiShu-SB-Estd-BF" w:hint="eastAsia"/>
          <w:kern w:val="0"/>
          <w:sz w:val="28"/>
          <w:szCs w:val="28"/>
        </w:rPr>
        <w:t>已使用擬作廢之各項收入憑證，應於各聯加註作廢字樣或截角，由</w:t>
      </w:r>
    </w:p>
    <w:p w:rsidR="005D5FD1" w:rsidRPr="00612039" w:rsidRDefault="00612039" w:rsidP="003C0797">
      <w:pPr>
        <w:spacing w:line="420" w:lineRule="exact"/>
        <w:ind w:leftChars="350" w:left="848" w:hangingChars="3" w:hanging="8"/>
        <w:rPr>
          <w:rFonts w:ascii="標楷體" w:eastAsia="標楷體" w:hAnsi="標楷體" w:cs="DFKaiShu-SB-Estd-BF"/>
          <w:kern w:val="0"/>
          <w:sz w:val="28"/>
          <w:szCs w:val="28"/>
        </w:rPr>
      </w:pPr>
      <w:r w:rsidRPr="00612039">
        <w:rPr>
          <w:rFonts w:ascii="標楷體" w:eastAsia="標楷體" w:hAnsi="標楷體" w:cs="DFKaiShu-SB-Estd-BF" w:hint="eastAsia"/>
          <w:kern w:val="0"/>
          <w:sz w:val="28"/>
          <w:szCs w:val="28"/>
        </w:rPr>
        <w:t>保管單位或使用單位列表記錄起訖號碼，</w:t>
      </w:r>
      <w:r w:rsidR="00FA69BC" w:rsidRPr="00AA2DD5">
        <w:rPr>
          <w:rFonts w:ascii="標楷體" w:eastAsia="標楷體" w:hAnsi="標楷體" w:cs="DFKaiShu-SB-Estd-BF" w:hint="eastAsia"/>
          <w:kern w:val="0"/>
          <w:sz w:val="28"/>
          <w:szCs w:val="28"/>
        </w:rPr>
        <w:t>其</w:t>
      </w:r>
      <w:r w:rsidRPr="00612039">
        <w:rPr>
          <w:rFonts w:ascii="標楷體" w:eastAsia="標楷體" w:hAnsi="標楷體" w:cs="DFKaiShu-SB-Estd-BF" w:hint="eastAsia"/>
          <w:kern w:val="0"/>
          <w:sz w:val="28"/>
          <w:szCs w:val="28"/>
        </w:rPr>
        <w:t>保存年限及銷毀作業應依前項規定辦理。</w:t>
      </w:r>
    </w:p>
    <w:p w:rsidR="00B22ACD" w:rsidRPr="00370680" w:rsidRDefault="00370680" w:rsidP="003C0797">
      <w:pPr>
        <w:autoSpaceDE w:val="0"/>
        <w:autoSpaceDN w:val="0"/>
        <w:adjustRightInd w:val="0"/>
        <w:spacing w:line="42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十三、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未使用之</w:t>
      </w:r>
      <w:r w:rsidR="00B22ACD">
        <w:rPr>
          <w:rFonts w:ascii="標楷體" w:eastAsia="標楷體" w:hAnsi="標楷體" w:cs="DFKaiShu-SB-Estd-BF" w:hint="eastAsia"/>
          <w:kern w:val="0"/>
          <w:sz w:val="28"/>
          <w:szCs w:val="28"/>
        </w:rPr>
        <w:t>空白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各項收入憑證，因</w:t>
      </w:r>
      <w:r w:rsidR="00B22ACD" w:rsidRPr="00FA0E05">
        <w:rPr>
          <w:rFonts w:ascii="標楷體" w:eastAsia="標楷體" w:hAnsi="標楷體" w:cs="細明體" w:hint="eastAsia"/>
          <w:kern w:val="0"/>
          <w:sz w:val="28"/>
          <w:szCs w:val="28"/>
        </w:rPr>
        <w:t>污</w:t>
      </w:r>
      <w:r w:rsidR="00B22ACD" w:rsidRPr="00FA0E05">
        <w:rPr>
          <w:rFonts w:ascii="標楷體" w:eastAsia="標楷體" w:hAnsi="標楷體" w:cs="MS Mincho" w:hint="eastAsia"/>
          <w:kern w:val="0"/>
          <w:sz w:val="28"/>
          <w:szCs w:val="28"/>
        </w:rPr>
        <w:t>損及其他因素致不堪使用或因業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務調整不再使用擬銷毀作廢者，應簽會主（會）計單位，並經機關</w:t>
      </w:r>
      <w:r w:rsidR="00B22ACD">
        <w:rPr>
          <w:rFonts w:ascii="標楷體" w:eastAsia="標楷體" w:hAnsi="標楷體" w:cs="DFKaiShu-SB-Estd-BF" w:hint="eastAsia"/>
          <w:kern w:val="0"/>
          <w:sz w:val="28"/>
          <w:szCs w:val="28"/>
        </w:rPr>
        <w:t>首長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核准。</w:t>
      </w:r>
    </w:p>
    <w:p w:rsidR="00B22ACD" w:rsidRPr="00370680" w:rsidRDefault="00B22ACD" w:rsidP="003C0797">
      <w:pPr>
        <w:autoSpaceDE w:val="0"/>
        <w:autoSpaceDN w:val="0"/>
        <w:adjustRightInd w:val="0"/>
        <w:spacing w:line="420" w:lineRule="exact"/>
        <w:ind w:leftChars="354" w:left="850" w:firstLine="1"/>
        <w:rPr>
          <w:rFonts w:ascii="標楷體" w:eastAsia="標楷體" w:hAnsi="標楷體" w:cs="DFKaiShu-SB-Estd-BF"/>
          <w:kern w:val="0"/>
          <w:sz w:val="28"/>
          <w:szCs w:val="28"/>
        </w:rPr>
      </w:pPr>
      <w:r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未使用擬作廢之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空白</w:t>
      </w:r>
      <w:r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各項收入憑證，應於各聯加註作廢字樣或截角，由保管單位或使用單位列表記錄起訖號碼，並妥慎保管，保管期限至少二年，保存年限屆滿後，簽會主（會）計單位，並經機關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首長</w:t>
      </w:r>
      <w:r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同意，得予銷毀</w:t>
      </w: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370680" w:rsidRPr="00370680" w:rsidRDefault="00370680" w:rsidP="003C0797">
      <w:pPr>
        <w:autoSpaceDE w:val="0"/>
        <w:autoSpaceDN w:val="0"/>
        <w:adjustRightInd w:val="0"/>
        <w:spacing w:line="42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十四、主管或經辦人員職務調動時，應將已使用及未使用之各項收入憑證詳細列冊移交，並將所有登記簿截結，於截結數上加蓋職名章及註明卸任日期。</w:t>
      </w:r>
    </w:p>
    <w:p w:rsidR="00B22ACD" w:rsidRDefault="00370680" w:rsidP="003C0797">
      <w:pPr>
        <w:autoSpaceDE w:val="0"/>
        <w:autoSpaceDN w:val="0"/>
        <w:adjustRightInd w:val="0"/>
        <w:spacing w:line="42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十五、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各項收入憑證管理，使用機關</w:t>
      </w:r>
      <w:r w:rsidR="00B22ACD" w:rsidRPr="007C10B9">
        <w:rPr>
          <w:rFonts w:ascii="標楷體" w:eastAsia="標楷體" w:hAnsi="標楷體" w:cs="DFKaiShu-SB-Estd-BF" w:hint="eastAsia"/>
          <w:kern w:val="0"/>
          <w:sz w:val="28"/>
          <w:szCs w:val="28"/>
        </w:rPr>
        <w:t>每年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應指派專人</w:t>
      </w:r>
      <w:r w:rsidR="00B22ACD" w:rsidRPr="00F879B3">
        <w:rPr>
          <w:rFonts w:ascii="標楷體" w:eastAsia="標楷體" w:hAnsi="標楷體" w:cs="DFKaiShu-SB-Estd-BF" w:hint="eastAsia"/>
          <w:kern w:val="0"/>
          <w:sz w:val="28"/>
          <w:szCs w:val="28"/>
        </w:rPr>
        <w:t>自行實施定期或不定期</w:t>
      </w:r>
      <w:r w:rsidR="00B22ACD" w:rsidRPr="00F879B3">
        <w:rPr>
          <w:rFonts w:ascii="標楷體" w:eastAsia="標楷體" w:hAnsi="標楷體" w:cs="細明體" w:hint="eastAsia"/>
          <w:kern w:val="0"/>
          <w:sz w:val="28"/>
          <w:szCs w:val="28"/>
        </w:rPr>
        <w:t>內</w:t>
      </w:r>
      <w:r w:rsidR="00B22ACD" w:rsidRPr="00F879B3">
        <w:rPr>
          <w:rFonts w:ascii="標楷體" w:eastAsia="標楷體" w:hAnsi="標楷體" w:cs="MS Mincho" w:hint="eastAsia"/>
          <w:kern w:val="0"/>
          <w:sz w:val="28"/>
          <w:szCs w:val="28"/>
        </w:rPr>
        <w:t>部稽</w:t>
      </w:r>
      <w:r w:rsidR="00B22ACD" w:rsidRPr="00F879B3">
        <w:rPr>
          <w:rFonts w:ascii="標楷體" w:eastAsia="標楷體" w:hAnsi="標楷體" w:cs="DFKaiShu-SB-Estd-BF" w:hint="eastAsia"/>
          <w:kern w:val="0"/>
          <w:sz w:val="28"/>
          <w:szCs w:val="28"/>
        </w:rPr>
        <w:t>核，稽核紀錄至少保存二年。監督機關及</w:t>
      </w:r>
      <w:r w:rsidR="00B22ACD" w:rsidRPr="007228DA">
        <w:rPr>
          <w:rFonts w:ascii="標楷體" w:eastAsia="標楷體" w:hAnsi="標楷體" w:cs="DFKaiShu-SB-Estd-BF" w:hint="eastAsia"/>
          <w:kern w:val="0"/>
          <w:sz w:val="28"/>
          <w:szCs w:val="28"/>
        </w:rPr>
        <w:t>本府</w:t>
      </w:r>
      <w:r w:rsidR="00B22ACD" w:rsidRPr="007C10B9">
        <w:rPr>
          <w:rFonts w:ascii="標楷體" w:eastAsia="標楷體" w:hAnsi="標楷體" w:cs="DFKaiShu-SB-Estd-BF" w:hint="eastAsia"/>
          <w:kern w:val="0"/>
          <w:sz w:val="28"/>
          <w:szCs w:val="28"/>
        </w:rPr>
        <w:t>財政稅務局</w:t>
      </w:r>
      <w:r w:rsidR="00B22ACD" w:rsidRPr="00F879B3">
        <w:rPr>
          <w:rFonts w:ascii="標楷體" w:eastAsia="標楷體" w:hAnsi="標楷體" w:cs="DFKaiShu-SB-Estd-BF" w:hint="eastAsia"/>
          <w:kern w:val="0"/>
          <w:sz w:val="28"/>
          <w:szCs w:val="28"/>
        </w:rPr>
        <w:t>得隨時派員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抽</w:t>
      </w:r>
      <w:r w:rsidR="00B22ACD" w:rsidRPr="00FA0E05">
        <w:rPr>
          <w:rFonts w:ascii="標楷體" w:eastAsia="標楷體" w:hAnsi="標楷體" w:cs="細明體" w:hint="eastAsia"/>
          <w:kern w:val="0"/>
          <w:sz w:val="28"/>
          <w:szCs w:val="28"/>
        </w:rPr>
        <w:t>查</w:t>
      </w:r>
      <w:r w:rsidR="00B22ACD" w:rsidRPr="00FA0E05">
        <w:rPr>
          <w:rFonts w:ascii="標楷體" w:eastAsia="標楷體" w:hAnsi="標楷體" w:cs="MS Mincho" w:hint="eastAsia"/>
          <w:kern w:val="0"/>
          <w:sz w:val="28"/>
          <w:szCs w:val="28"/>
        </w:rPr>
        <w:t>，</w:t>
      </w:r>
      <w:r w:rsidR="00B22ACD" w:rsidRPr="00FA0E05">
        <w:rPr>
          <w:rFonts w:ascii="標楷體" w:eastAsia="標楷體" w:hAnsi="標楷體" w:cs="DFKaiShu-SB-Estd-BF" w:hint="eastAsia"/>
          <w:kern w:val="0"/>
          <w:sz w:val="28"/>
          <w:szCs w:val="28"/>
        </w:rPr>
        <w:t>如有違反規定者，應按情節議處。</w:t>
      </w:r>
    </w:p>
    <w:p w:rsidR="00370680" w:rsidRPr="00370680" w:rsidRDefault="00370680" w:rsidP="00B22ACD">
      <w:pPr>
        <w:autoSpaceDE w:val="0"/>
        <w:autoSpaceDN w:val="0"/>
        <w:adjustRightInd w:val="0"/>
        <w:spacing w:line="4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十六、私擅印製各項收入憑證填用者，其刑事部分應移送司法機關偵辦。</w:t>
      </w:r>
    </w:p>
    <w:p w:rsidR="00370680" w:rsidRPr="00370680" w:rsidRDefault="00370680" w:rsidP="003C0797">
      <w:pPr>
        <w:autoSpaceDE w:val="0"/>
        <w:autoSpaceDN w:val="0"/>
        <w:adjustRightInd w:val="0"/>
        <w:spacing w:line="440" w:lineRule="exact"/>
        <w:ind w:left="848" w:hangingChars="303" w:hanging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十七、各項單表簿冊，應由使用機關依本要點所附格式自行印製使用。但使用機關因電腦化作業，其報表以電腦系統自動統計</w:t>
      </w:r>
      <w:r w:rsidRPr="00370680">
        <w:rPr>
          <w:rFonts w:ascii="標楷體" w:eastAsia="標楷體" w:hAnsi="標楷體" w:cs="細明體" w:hint="eastAsia"/>
          <w:kern w:val="0"/>
          <w:sz w:val="28"/>
          <w:szCs w:val="28"/>
        </w:rPr>
        <w:t>產</w:t>
      </w:r>
      <w:r w:rsidRPr="00370680">
        <w:rPr>
          <w:rFonts w:ascii="標楷體" w:eastAsia="標楷體" w:hAnsi="標楷體" w:cs="MS Mincho" w:hint="eastAsia"/>
          <w:kern w:val="0"/>
          <w:sz w:val="28"/>
          <w:szCs w:val="28"/>
        </w:rPr>
        <w:t>製者，不在此限。</w:t>
      </w:r>
    </w:p>
    <w:p w:rsidR="0002138E" w:rsidRPr="00370680" w:rsidRDefault="00370680" w:rsidP="003C0797">
      <w:pPr>
        <w:autoSpaceDE w:val="0"/>
        <w:autoSpaceDN w:val="0"/>
        <w:adjustRightInd w:val="0"/>
        <w:spacing w:line="440" w:lineRule="exact"/>
        <w:ind w:left="848" w:hangingChars="303" w:hanging="848"/>
        <w:rPr>
          <w:rFonts w:ascii="標楷體" w:eastAsia="標楷體" w:hAnsi="標楷體"/>
        </w:rPr>
      </w:pPr>
      <w:r w:rsidRPr="00370680">
        <w:rPr>
          <w:rFonts w:ascii="標楷體" w:eastAsia="標楷體" w:hAnsi="標楷體" w:cs="DFKaiShu-SB-Estd-BF" w:hint="eastAsia"/>
          <w:kern w:val="0"/>
          <w:sz w:val="28"/>
          <w:szCs w:val="28"/>
        </w:rPr>
        <w:t>十八、各類特種基金及屬於保管、代收、代管、預收、暫收款項所使用之各項收入憑證，其處理程序得比照本要點之規定辦理。</w:t>
      </w:r>
    </w:p>
    <w:sectPr w:rsidR="0002138E" w:rsidRPr="00370680" w:rsidSect="00B975E6">
      <w:pgSz w:w="11906" w:h="16838"/>
      <w:pgMar w:top="709" w:right="1133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01" w:rsidRDefault="00904D01" w:rsidP="00370680">
      <w:r>
        <w:separator/>
      </w:r>
    </w:p>
  </w:endnote>
  <w:endnote w:type="continuationSeparator" w:id="0">
    <w:p w:rsidR="00904D01" w:rsidRDefault="00904D01" w:rsidP="0037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01" w:rsidRDefault="00904D01" w:rsidP="00370680">
      <w:r>
        <w:separator/>
      </w:r>
    </w:p>
  </w:footnote>
  <w:footnote w:type="continuationSeparator" w:id="0">
    <w:p w:rsidR="00904D01" w:rsidRDefault="00904D01" w:rsidP="00370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80"/>
    <w:rsid w:val="0002138E"/>
    <w:rsid w:val="000608B9"/>
    <w:rsid w:val="000C1899"/>
    <w:rsid w:val="000E3852"/>
    <w:rsid w:val="001D7B7B"/>
    <w:rsid w:val="00262704"/>
    <w:rsid w:val="0029592E"/>
    <w:rsid w:val="002C5BEC"/>
    <w:rsid w:val="003612E4"/>
    <w:rsid w:val="00364DC6"/>
    <w:rsid w:val="00370680"/>
    <w:rsid w:val="003C0797"/>
    <w:rsid w:val="004257B0"/>
    <w:rsid w:val="00430349"/>
    <w:rsid w:val="00447EC7"/>
    <w:rsid w:val="004771DE"/>
    <w:rsid w:val="004A234B"/>
    <w:rsid w:val="004C20DC"/>
    <w:rsid w:val="004D408B"/>
    <w:rsid w:val="00524BFC"/>
    <w:rsid w:val="005B3D91"/>
    <w:rsid w:val="005D5FD1"/>
    <w:rsid w:val="005E7D36"/>
    <w:rsid w:val="00612039"/>
    <w:rsid w:val="0061319D"/>
    <w:rsid w:val="006662AE"/>
    <w:rsid w:val="00681C94"/>
    <w:rsid w:val="00772F5A"/>
    <w:rsid w:val="007C10B9"/>
    <w:rsid w:val="008A32AE"/>
    <w:rsid w:val="008E168E"/>
    <w:rsid w:val="00904D01"/>
    <w:rsid w:val="00952D10"/>
    <w:rsid w:val="00A2388E"/>
    <w:rsid w:val="00AA2DD5"/>
    <w:rsid w:val="00AA4F58"/>
    <w:rsid w:val="00B22ACD"/>
    <w:rsid w:val="00B621D8"/>
    <w:rsid w:val="00B975E6"/>
    <w:rsid w:val="00CD4D17"/>
    <w:rsid w:val="00D0641E"/>
    <w:rsid w:val="00D1462D"/>
    <w:rsid w:val="00D76410"/>
    <w:rsid w:val="00D820E2"/>
    <w:rsid w:val="00DA0940"/>
    <w:rsid w:val="00DB3BF6"/>
    <w:rsid w:val="00DE4D11"/>
    <w:rsid w:val="00DE4D4B"/>
    <w:rsid w:val="00ED3A3F"/>
    <w:rsid w:val="00EE22AC"/>
    <w:rsid w:val="00F03F1D"/>
    <w:rsid w:val="00F37A38"/>
    <w:rsid w:val="00F82A14"/>
    <w:rsid w:val="00FA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8AC27"/>
  <w15:docId w15:val="{E12FD773-FA59-4632-A6B4-7F0DCD2F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3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6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680"/>
    <w:rPr>
      <w:sz w:val="20"/>
      <w:szCs w:val="20"/>
    </w:rPr>
  </w:style>
  <w:style w:type="paragraph" w:styleId="a7">
    <w:name w:val="List Paragraph"/>
    <w:basedOn w:val="a"/>
    <w:uiPriority w:val="34"/>
    <w:qFormat/>
    <w:rsid w:val="00952D10"/>
    <w:pPr>
      <w:ind w:leftChars="200" w:left="480"/>
    </w:pPr>
  </w:style>
  <w:style w:type="character" w:customStyle="1" w:styleId="dialogtext1">
    <w:name w:val="dialog_text1"/>
    <w:basedOn w:val="a0"/>
    <w:rsid w:val="000E3852"/>
    <w:rPr>
      <w:rFonts w:ascii="sөũ" w:hAnsi="sөũ" w:hint="defaul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1511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財政處</cp:lastModifiedBy>
  <cp:revision>4</cp:revision>
  <dcterms:created xsi:type="dcterms:W3CDTF">2018-04-25T08:47:00Z</dcterms:created>
  <dcterms:modified xsi:type="dcterms:W3CDTF">2018-05-02T06:42:00Z</dcterms:modified>
</cp:coreProperties>
</file>