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8D" w:rsidRDefault="009402D9">
      <w:pPr>
        <w:spacing w:before="120" w:line="340" w:lineRule="exact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土地所有權人無租賃情形申明書</w:t>
      </w:r>
    </w:p>
    <w:p w:rsidR="00C1718D" w:rsidRDefault="009402D9">
      <w:pPr>
        <w:spacing w:before="360" w:line="360" w:lineRule="auto"/>
        <w:ind w:right="281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本人所有　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南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市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FF0000"/>
          <w:sz w:val="28"/>
          <w:szCs w:val="28"/>
        </w:rPr>
        <w:t>中西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區　</w:t>
      </w:r>
      <w:r>
        <w:rPr>
          <w:rFonts w:ascii="標楷體" w:eastAsia="標楷體" w:hAnsi="標楷體" w:cs="標楷體"/>
          <w:color w:val="FF0000"/>
          <w:sz w:val="28"/>
          <w:szCs w:val="28"/>
        </w:rPr>
        <w:t>協進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段　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小段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1042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地號等　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1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筆土地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地上建物門牌：</w:t>
      </w:r>
      <w:r>
        <w:rPr>
          <w:rFonts w:ascii="標楷體" w:eastAsia="標楷體" w:hAnsi="標楷體" w:cs="標楷體"/>
          <w:color w:val="FF0000"/>
          <w:sz w:val="28"/>
          <w:szCs w:val="28"/>
        </w:rPr>
        <w:t>中西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區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FF0000"/>
          <w:sz w:val="28"/>
          <w:szCs w:val="28"/>
        </w:rPr>
        <w:t>忠義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里　鄰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FF0000"/>
          <w:sz w:val="28"/>
          <w:szCs w:val="28"/>
        </w:rPr>
        <w:t>忠義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路街　　</w:t>
      </w:r>
      <w:r>
        <w:rPr>
          <w:rFonts w:ascii="標楷體" w:eastAsia="標楷體" w:hAnsi="標楷體" w:cs="標楷體"/>
          <w:color w:val="FF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段　巷　　弄　</w:t>
      </w:r>
      <w:r>
        <w:rPr>
          <w:rFonts w:ascii="標楷體" w:eastAsia="標楷體" w:hAnsi="標楷體" w:cs="標楷體"/>
          <w:color w:val="FF0000"/>
          <w:sz w:val="28"/>
          <w:szCs w:val="28"/>
        </w:rPr>
        <w:t>96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號　　樓之　　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於</w:t>
      </w:r>
      <w:r>
        <w:rPr>
          <w:rFonts w:ascii="標楷體" w:eastAsia="標楷體" w:hAnsi="標楷體" w:cs="標楷體"/>
          <w:color w:val="FF0000"/>
          <w:sz w:val="28"/>
          <w:szCs w:val="28"/>
        </w:rPr>
        <w:t>113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年　</w:t>
      </w:r>
      <w:r>
        <w:rPr>
          <w:rFonts w:ascii="標楷體" w:eastAsia="標楷體" w:hAnsi="標楷體" w:cs="標楷體"/>
          <w:color w:val="FF0000"/>
          <w:sz w:val="28"/>
          <w:szCs w:val="28"/>
        </w:rPr>
        <w:t>1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FF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日出售，</w:t>
      </w:r>
      <w:r>
        <w:rPr>
          <w:rFonts w:ascii="標楷體" w:eastAsia="標楷體" w:hAnsi="標楷體" w:cs="標楷體"/>
          <w:color w:val="000000"/>
          <w:sz w:val="28"/>
          <w:szCs w:val="28"/>
          <w:lang w:eastAsia="zh-HK"/>
        </w:rPr>
        <w:t>出售</w:t>
      </w:r>
      <w:r>
        <w:rPr>
          <w:rFonts w:ascii="標楷體" w:eastAsia="標楷體" w:hAnsi="標楷體" w:cs="標楷體"/>
          <w:color w:val="000000"/>
          <w:sz w:val="28"/>
          <w:szCs w:val="28"/>
        </w:rPr>
        <w:t>前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年內</w:t>
      </w:r>
    </w:p>
    <w:p w:rsidR="00C1718D" w:rsidRDefault="009402D9">
      <w:pPr>
        <w:spacing w:before="120" w:line="360" w:lineRule="auto"/>
        <w:ind w:left="640" w:right="240" w:hanging="280"/>
      </w:pPr>
      <w:r>
        <w:rPr>
          <w:rFonts w:ascii="標楷體" w:eastAsia="標楷體" w:hAnsi="標楷體" w:cs="標楷體"/>
          <w:color w:val="000000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有</w:t>
      </w:r>
      <w:r>
        <w:rPr>
          <w:rFonts w:ascii="標楷體" w:eastAsia="標楷體" w:hAnsi="標楷體" w:cs="標楷體"/>
          <w:color w:val="000000"/>
          <w:sz w:val="28"/>
          <w:szCs w:val="28"/>
        </w:rPr>
        <w:t>本人、配偶、直系親屬、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親等內</w:t>
      </w:r>
      <w:r>
        <w:rPr>
          <w:rFonts w:ascii="標楷體" w:eastAsia="標楷體" w:hAnsi="標楷體" w:cs="標楷體"/>
          <w:color w:val="000000"/>
          <w:sz w:val="28"/>
          <w:szCs w:val="28"/>
          <w:lang w:eastAsia="zh-HK"/>
        </w:rPr>
        <w:t>以外之他人設立戶</w:t>
      </w:r>
      <w:r>
        <w:rPr>
          <w:rFonts w:ascii="標楷體" w:eastAsia="標楷體" w:hAnsi="標楷體" w:cs="標楷體"/>
          <w:color w:val="000000"/>
          <w:sz w:val="28"/>
          <w:szCs w:val="28"/>
        </w:rPr>
        <w:t>籍，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惟確無</w:t>
      </w:r>
      <w:proofErr w:type="gramEnd"/>
      <w:r>
        <w:rPr>
          <w:rFonts w:ascii="標楷體" w:eastAsia="標楷體" w:hAnsi="標楷體" w:cs="標楷體"/>
          <w:sz w:val="28"/>
          <w:szCs w:val="28"/>
        </w:rPr>
        <w:t>租賃關係（另檢附設籍人無租賃關係申明書）。</w:t>
      </w:r>
    </w:p>
    <w:p w:rsidR="00C1718D" w:rsidRDefault="009402D9">
      <w:pPr>
        <w:spacing w:line="340" w:lineRule="exact"/>
        <w:ind w:left="640" w:hanging="280"/>
      </w:pP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▊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無他人設立戶籍，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亦確無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出租情事。</w:t>
      </w:r>
    </w:p>
    <w:p w:rsidR="00C1718D" w:rsidRDefault="009402D9">
      <w:pPr>
        <w:spacing w:before="120" w:line="3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如有不實願意補繳稅款，並依法接受處罰。</w:t>
      </w:r>
    </w:p>
    <w:p w:rsidR="00C1718D" w:rsidRDefault="009402D9">
      <w:pPr>
        <w:spacing w:before="120" w:line="560" w:lineRule="exact"/>
        <w:ind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此致</w:t>
      </w:r>
      <w:bookmarkStart w:id="0" w:name="_GoBack"/>
      <w:bookmarkEnd w:id="0"/>
    </w:p>
    <w:p w:rsidR="00C1718D" w:rsidRDefault="009402D9">
      <w:pPr>
        <w:spacing w:before="60" w:line="560" w:lineRule="exact"/>
      </w:pPr>
      <w:proofErr w:type="gramStart"/>
      <w:r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南市政府財政稅務局　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南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分局</w:t>
      </w:r>
    </w:p>
    <w:p w:rsidR="00C1718D" w:rsidRDefault="009402D9" w:rsidP="009402D9">
      <w:pPr>
        <w:spacing w:before="120" w:line="560" w:lineRule="exact"/>
      </w:pPr>
      <w:r>
        <w:rPr>
          <w:rFonts w:ascii="標楷體" w:eastAsia="標楷體" w:hAnsi="標楷體" w:cs="標楷體"/>
          <w:color w:val="000000"/>
          <w:spacing w:val="14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color w:val="000000"/>
          <w:spacing w:val="14"/>
          <w:sz w:val="28"/>
          <w:szCs w:val="28"/>
        </w:rPr>
        <w:t>申</w:t>
      </w:r>
      <w:r>
        <w:rPr>
          <w:rFonts w:ascii="標楷體" w:eastAsia="標楷體" w:hAnsi="標楷體" w:cs="標楷體"/>
          <w:color w:val="000000"/>
          <w:spacing w:val="14"/>
          <w:sz w:val="16"/>
          <w:szCs w:val="16"/>
        </w:rPr>
        <w:t xml:space="preserve">　</w:t>
      </w:r>
      <w:r>
        <w:rPr>
          <w:rFonts w:ascii="標楷體" w:eastAsia="標楷體" w:hAnsi="標楷體" w:cs="標楷體"/>
          <w:color w:val="000000"/>
          <w:spacing w:val="14"/>
          <w:sz w:val="28"/>
          <w:szCs w:val="28"/>
        </w:rPr>
        <w:t>明</w:t>
      </w:r>
      <w:r>
        <w:rPr>
          <w:rFonts w:ascii="標楷體" w:eastAsia="標楷體" w:hAnsi="標楷體" w:cs="標楷體"/>
          <w:color w:val="000000"/>
          <w:spacing w:val="14"/>
          <w:sz w:val="16"/>
          <w:szCs w:val="16"/>
        </w:rPr>
        <w:t xml:space="preserve">　</w:t>
      </w:r>
      <w:r>
        <w:rPr>
          <w:rFonts w:ascii="標楷體" w:eastAsia="標楷體" w:hAnsi="標楷體" w:cs="標楷體"/>
          <w:color w:val="000000"/>
          <w:spacing w:val="14"/>
          <w:sz w:val="28"/>
          <w:szCs w:val="28"/>
        </w:rPr>
        <w:t>人</w:t>
      </w:r>
      <w:r>
        <w:rPr>
          <w:rFonts w:ascii="標楷體" w:eastAsia="標楷體" w:hAnsi="標楷體" w:cs="標楷體"/>
          <w:color w:val="000000"/>
          <w:spacing w:val="14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pacing w:val="14"/>
          <w:sz w:val="28"/>
          <w:szCs w:val="28"/>
        </w:rPr>
        <w:t>土地所有權人</w:t>
      </w:r>
      <w:r>
        <w:rPr>
          <w:rFonts w:ascii="標楷體" w:eastAsia="標楷體" w:hAnsi="標楷體" w:cs="標楷體"/>
          <w:color w:val="000000"/>
          <w:spacing w:val="14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FF0000"/>
          <w:sz w:val="28"/>
          <w:szCs w:val="28"/>
        </w:rPr>
        <w:t>王大明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</w:t>
      </w:r>
      <w:r>
        <w:rPr>
          <w:rFonts w:eastAsia="標楷體"/>
          <w:color w:val="FF0000"/>
          <w:sz w:val="36"/>
          <w:bdr w:val="single" w:sz="4" w:space="0" w:color="FF0000"/>
        </w:rPr>
        <w:t>印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（簽名或蓋章）　　　　</w:t>
      </w:r>
    </w:p>
    <w:p w:rsidR="00C1718D" w:rsidRDefault="009402D9" w:rsidP="009402D9">
      <w:pPr>
        <w:spacing w:before="120" w:after="180" w:line="560" w:lineRule="exact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國民身分證統一編號：</w:t>
      </w:r>
      <w:proofErr w:type="gramStart"/>
      <w:r>
        <w:rPr>
          <w:rFonts w:ascii="標楷體" w:eastAsia="標楷體" w:hAnsi="標楷體" w:cs="標楷體"/>
          <w:color w:val="FF0000"/>
        </w:rPr>
        <w:t>Ｄ</w:t>
      </w:r>
      <w:proofErr w:type="gramEnd"/>
      <w:r>
        <w:rPr>
          <w:rFonts w:ascii="標楷體" w:eastAsia="標楷體" w:hAnsi="標楷體" w:cs="標楷體"/>
          <w:color w:val="FF0000"/>
        </w:rPr>
        <w:t>11112114</w:t>
      </w:r>
    </w:p>
    <w:p w:rsidR="00C1718D" w:rsidRDefault="009402D9" w:rsidP="009402D9">
      <w:pPr>
        <w:tabs>
          <w:tab w:val="left" w:pos="1385"/>
        </w:tabs>
        <w:spacing w:before="120" w:line="400" w:lineRule="atLeast"/>
        <w:ind w:left="5040" w:hanging="5040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住　</w:t>
      </w:r>
      <w:r>
        <w:rPr>
          <w:rFonts w:ascii="標楷體" w:eastAsia="標楷體" w:hAnsi="標楷體" w:cs="標楷體"/>
          <w:color w:val="000000"/>
          <w:sz w:val="12"/>
          <w:szCs w:val="12"/>
        </w:rPr>
        <w:t xml:space="preserve">　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址：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南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市</w:t>
      </w:r>
      <w:r>
        <w:rPr>
          <w:rFonts w:ascii="標楷體" w:eastAsia="標楷體" w:hAnsi="標楷體" w:cs="標楷體"/>
          <w:color w:val="FF0000"/>
          <w:sz w:val="28"/>
          <w:szCs w:val="28"/>
        </w:rPr>
        <w:t>中西</w:t>
      </w:r>
      <w:r>
        <w:rPr>
          <w:rFonts w:ascii="標楷體" w:eastAsia="標楷體" w:hAnsi="標楷體" w:cs="標楷體"/>
          <w:sz w:val="28"/>
          <w:szCs w:val="28"/>
        </w:rPr>
        <w:t>區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FF0000"/>
          <w:sz w:val="28"/>
          <w:szCs w:val="28"/>
        </w:rPr>
        <w:t>忠義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里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FF0000"/>
          <w:sz w:val="28"/>
          <w:szCs w:val="28"/>
        </w:rPr>
        <w:t>忠義</w:t>
      </w:r>
      <w:r>
        <w:rPr>
          <w:rFonts w:ascii="標楷體" w:eastAsia="標楷體" w:hAnsi="標楷體" w:cs="標楷體"/>
          <w:color w:val="000000"/>
          <w:sz w:val="28"/>
          <w:szCs w:val="28"/>
        </w:rPr>
        <w:t>路</w:t>
      </w:r>
      <w:r>
        <w:rPr>
          <w:rFonts w:ascii="標楷體" w:eastAsia="標楷體" w:hAnsi="標楷體" w:cs="標楷體"/>
          <w:color w:val="FF0000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 xml:space="preserve">段　</w:t>
      </w:r>
      <w:r>
        <w:rPr>
          <w:rFonts w:ascii="標楷體" w:eastAsia="標楷體" w:hAnsi="標楷體" w:cs="標楷體"/>
          <w:color w:val="FF0000"/>
          <w:sz w:val="28"/>
          <w:szCs w:val="28"/>
        </w:rPr>
        <w:t>96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號　</w:t>
      </w:r>
    </w:p>
    <w:p w:rsidR="00C1718D" w:rsidRDefault="009402D9" w:rsidP="009402D9">
      <w:pPr>
        <w:spacing w:before="120" w:line="560" w:lineRule="exact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話：</w:t>
      </w:r>
      <w:r>
        <w:rPr>
          <w:rFonts w:ascii="標楷體" w:eastAsia="標楷體" w:hAnsi="標楷體" w:cs="標楷體"/>
          <w:color w:val="FF0000"/>
          <w:sz w:val="28"/>
          <w:szCs w:val="28"/>
        </w:rPr>
        <w:t>（</w:t>
      </w:r>
      <w:r>
        <w:rPr>
          <w:rFonts w:ascii="標楷體" w:eastAsia="標楷體" w:hAnsi="標楷體" w:cs="標楷體"/>
          <w:color w:val="FF0000"/>
          <w:sz w:val="28"/>
          <w:szCs w:val="28"/>
        </w:rPr>
        <w:t>06</w:t>
      </w:r>
      <w:r>
        <w:rPr>
          <w:rFonts w:ascii="標楷體" w:eastAsia="標楷體" w:hAnsi="標楷體" w:cs="標楷體"/>
          <w:color w:val="FF0000"/>
          <w:sz w:val="28"/>
          <w:szCs w:val="28"/>
        </w:rPr>
        <w:t>）</w:t>
      </w:r>
      <w:r>
        <w:rPr>
          <w:rFonts w:ascii="標楷體" w:eastAsia="標楷體" w:hAnsi="標楷體" w:cs="標楷體"/>
          <w:color w:val="FF0000"/>
          <w:sz w:val="28"/>
          <w:szCs w:val="28"/>
        </w:rPr>
        <w:t>2160216</w:t>
      </w:r>
    </w:p>
    <w:p w:rsidR="00C1718D" w:rsidRDefault="009402D9">
      <w:pPr>
        <w:tabs>
          <w:tab w:val="left" w:pos="9785"/>
        </w:tabs>
        <w:spacing w:before="342" w:after="342" w:line="360" w:lineRule="auto"/>
      </w:pPr>
      <w:r>
        <w:rPr>
          <w:rFonts w:ascii="標楷體" w:eastAsia="標楷體" w:hAnsi="標楷體" w:cs="標楷體"/>
          <w:color w:val="000000"/>
          <w:sz w:val="28"/>
          <w:szCs w:val="28"/>
        </w:rPr>
        <w:t>申明</w:t>
      </w:r>
      <w:r>
        <w:rPr>
          <w:rFonts w:ascii="標楷體" w:eastAsia="標楷體" w:hAnsi="標楷體" w:cs="標楷體"/>
          <w:color w:val="000000"/>
          <w:spacing w:val="20"/>
          <w:sz w:val="28"/>
          <w:szCs w:val="28"/>
        </w:rPr>
        <w:t>日期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中華民國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FF0000"/>
          <w:sz w:val="28"/>
          <w:szCs w:val="28"/>
        </w:rPr>
        <w:t>113</w:t>
      </w:r>
      <w:r>
        <w:rPr>
          <w:rFonts w:ascii="標楷體" w:eastAsia="標楷體" w:hAnsi="標楷體" w:cs="標楷體"/>
          <w:color w:val="FF4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年　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1   </w:t>
      </w:r>
      <w:r>
        <w:rPr>
          <w:rFonts w:ascii="標楷體" w:eastAsia="標楷體" w:hAnsi="標楷體" w:cs="標楷體"/>
          <w:color w:val="FF0000"/>
          <w:sz w:val="28"/>
          <w:szCs w:val="28"/>
        </w:rPr>
        <w:t>月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  3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　</w:t>
      </w:r>
      <w:r>
        <w:rPr>
          <w:rFonts w:ascii="標楷體" w:eastAsia="標楷體" w:hAnsi="標楷體" w:cs="標楷體"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FF0000"/>
          <w:sz w:val="28"/>
          <w:szCs w:val="28"/>
        </w:rPr>
        <w:t>日</w:t>
      </w:r>
    </w:p>
    <w:p w:rsidR="00C1718D" w:rsidRDefault="009402D9">
      <w:pPr>
        <w:snapToGrid w:val="0"/>
        <w:spacing w:before="57" w:after="57"/>
        <w:jc w:val="distribut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土地稅法第</w:t>
      </w:r>
      <w:r>
        <w:rPr>
          <w:rFonts w:ascii="標楷體" w:eastAsia="標楷體" w:hAnsi="標楷體" w:cs="標楷體"/>
        </w:rPr>
        <w:t>34</w:t>
      </w:r>
      <w:r>
        <w:rPr>
          <w:rFonts w:ascii="標楷體" w:eastAsia="標楷體" w:hAnsi="標楷體" w:cs="標楷體"/>
        </w:rPr>
        <w:t>條第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項所稱「出售前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年內」以下列基準日往前推算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年之期間計算：</w:t>
      </w:r>
    </w:p>
    <w:p w:rsidR="00C1718D" w:rsidRDefault="009402D9">
      <w:pPr>
        <w:snapToGrid w:val="0"/>
        <w:ind w:left="48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出售土地於訂定契約之日起</w:t>
      </w:r>
      <w:r>
        <w:rPr>
          <w:rFonts w:ascii="標楷體" w:eastAsia="標楷體" w:hAnsi="標楷體" w:cs="標楷體"/>
        </w:rPr>
        <w:t>30</w:t>
      </w:r>
      <w:r>
        <w:rPr>
          <w:rFonts w:ascii="標楷體" w:eastAsia="標楷體" w:hAnsi="標楷體" w:cs="標楷體"/>
        </w:rPr>
        <w:t>日內申報移轉</w:t>
      </w:r>
      <w:proofErr w:type="gramStart"/>
      <w:r>
        <w:rPr>
          <w:rFonts w:ascii="標楷體" w:eastAsia="標楷體" w:hAnsi="標楷體" w:cs="標楷體"/>
        </w:rPr>
        <w:t>現值者</w:t>
      </w:r>
      <w:proofErr w:type="gramEnd"/>
      <w:r>
        <w:rPr>
          <w:rFonts w:ascii="標楷體" w:eastAsia="標楷體" w:hAnsi="標楷體" w:cs="標楷體"/>
        </w:rPr>
        <w:t>，以訂約日為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</w:t>
      </w:r>
    </w:p>
    <w:p w:rsidR="00C1718D" w:rsidRDefault="009402D9">
      <w:pPr>
        <w:snapToGrid w:val="0"/>
        <w:spacing w:before="57" w:after="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出售土地於訂定契約之</w:t>
      </w:r>
      <w:proofErr w:type="gramStart"/>
      <w:r>
        <w:rPr>
          <w:rFonts w:ascii="標楷體" w:eastAsia="標楷體" w:hAnsi="標楷體" w:cs="標楷體"/>
        </w:rPr>
        <w:t>日起逾</w:t>
      </w:r>
      <w:r>
        <w:rPr>
          <w:rFonts w:ascii="標楷體" w:eastAsia="標楷體" w:hAnsi="標楷體" w:cs="標楷體"/>
        </w:rPr>
        <w:t>30</w:t>
      </w:r>
      <w:r>
        <w:rPr>
          <w:rFonts w:ascii="標楷體" w:eastAsia="標楷體" w:hAnsi="標楷體" w:cs="標楷體"/>
        </w:rPr>
        <w:t>日</w:t>
      </w:r>
      <w:proofErr w:type="gramEnd"/>
      <w:r>
        <w:rPr>
          <w:rFonts w:ascii="標楷體" w:eastAsia="標楷體" w:hAnsi="標楷體" w:cs="標楷體"/>
        </w:rPr>
        <w:t>始申報移轉</w:t>
      </w:r>
      <w:proofErr w:type="gramStart"/>
      <w:r>
        <w:rPr>
          <w:rFonts w:ascii="標楷體" w:eastAsia="標楷體" w:hAnsi="標楷體" w:cs="標楷體"/>
        </w:rPr>
        <w:t>現值者</w:t>
      </w:r>
      <w:proofErr w:type="gramEnd"/>
      <w:r>
        <w:rPr>
          <w:rFonts w:ascii="標楷體" w:eastAsia="標楷體" w:hAnsi="標楷體" w:cs="標楷體"/>
        </w:rPr>
        <w:t>，以申報日為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</w:t>
      </w:r>
    </w:p>
    <w:p w:rsidR="00C1718D" w:rsidRDefault="009402D9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法院或法務部行政執行署所屬行政執行分署拍賣土地，以拍定日為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</w:t>
      </w:r>
    </w:p>
    <w:p w:rsidR="00C1718D" w:rsidRDefault="009402D9">
      <w:pPr>
        <w:snapToGrid w:val="0"/>
        <w:spacing w:before="57" w:after="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/>
        </w:rPr>
        <w:t>法院判決移轉土地，以申報人向法院起訴日為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</w:t>
      </w:r>
    </w:p>
    <w:p w:rsidR="00C1718D" w:rsidRDefault="009402D9">
      <w:pPr>
        <w:snapToGrid w:val="0"/>
        <w:spacing w:before="57" w:after="57"/>
        <w:ind w:left="24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5.</w:t>
      </w:r>
      <w:r>
        <w:rPr>
          <w:rFonts w:ascii="標楷體" w:eastAsia="標楷體" w:hAnsi="標楷體" w:cs="標楷體"/>
        </w:rPr>
        <w:t>拆除改建中出售之土地，以核准拆除日為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。當事人如能提示該地上房屋實際拆除日期之證明文件，經</w:t>
      </w:r>
      <w:proofErr w:type="gramStart"/>
      <w:r>
        <w:rPr>
          <w:rFonts w:ascii="標楷體" w:eastAsia="標楷體" w:hAnsi="標楷體" w:cs="標楷體"/>
        </w:rPr>
        <w:t>稽</w:t>
      </w:r>
      <w:proofErr w:type="gramEnd"/>
      <w:r>
        <w:rPr>
          <w:rFonts w:ascii="標楷體" w:eastAsia="標楷體" w:hAnsi="標楷體" w:cs="標楷體"/>
        </w:rPr>
        <w:t>徵機關查明屬實者，以實際拆除日為</w:t>
      </w:r>
      <w:proofErr w:type="gramStart"/>
      <w:r>
        <w:rPr>
          <w:rFonts w:ascii="標楷體" w:eastAsia="標楷體" w:hAnsi="標楷體" w:cs="標楷體"/>
        </w:rPr>
        <w:t>準</w:t>
      </w:r>
      <w:proofErr w:type="gramEnd"/>
      <w:r>
        <w:rPr>
          <w:rFonts w:ascii="標楷體" w:eastAsia="標楷體" w:hAnsi="標楷體" w:cs="標楷體"/>
        </w:rPr>
        <w:t>。</w:t>
      </w:r>
    </w:p>
    <w:p w:rsidR="00C1718D" w:rsidRDefault="009402D9">
      <w:pPr>
        <w:snapToGrid w:val="0"/>
        <w:ind w:left="240" w:hanging="240"/>
      </w:pPr>
      <w:r>
        <w:rPr>
          <w:rFonts w:ascii="標楷體" w:eastAsia="標楷體" w:hAnsi="標楷體" w:cs="標楷體"/>
        </w:rPr>
        <w:t>6.</w:t>
      </w:r>
      <w:r>
        <w:rPr>
          <w:rFonts w:ascii="標楷體" w:eastAsia="標楷體" w:hAnsi="標楷體" w:cs="標楷體"/>
        </w:rPr>
        <w:t>自益信託於</w:t>
      </w:r>
      <w:proofErr w:type="gramStart"/>
      <w:r>
        <w:rPr>
          <w:rFonts w:ascii="標楷體" w:eastAsia="標楷體" w:hAnsi="標楷體" w:cs="標楷體"/>
        </w:rPr>
        <w:t>辦竣塗</w:t>
      </w:r>
      <w:proofErr w:type="gramEnd"/>
      <w:r>
        <w:rPr>
          <w:rFonts w:ascii="標楷體" w:eastAsia="標楷體" w:hAnsi="標楷體" w:cs="標楷體"/>
        </w:rPr>
        <w:t>銷信託登記回復原土地所有權人名義後未滿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年即再行出售，有關出售前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年內期間之計算，適用前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/>
        </w:rPr>
        <w:t>款之基準日，其往前推算之</w:t>
      </w:r>
      <w:proofErr w:type="gramStart"/>
      <w:r>
        <w:rPr>
          <w:rFonts w:ascii="標楷體" w:eastAsia="標楷體" w:hAnsi="標楷體" w:cs="標楷體"/>
        </w:rPr>
        <w:t>期間，</w:t>
      </w:r>
      <w:proofErr w:type="gramEnd"/>
      <w:r>
        <w:rPr>
          <w:rFonts w:ascii="標楷體" w:eastAsia="標楷體" w:hAnsi="標楷體" w:cs="標楷體"/>
        </w:rPr>
        <w:t>應包括自益信託期間。</w:t>
      </w:r>
      <w:r>
        <w:rPr>
          <w:rFonts w:ascii="新細明體;PMingLiU" w:hAnsi="新細明體;PMingLiU" w:cs="新細明體;PMingLiU"/>
          <w:sz w:val="27"/>
          <w:szCs w:val="27"/>
        </w:rPr>
        <w:t xml:space="preserve">   </w:t>
      </w:r>
      <w:r>
        <w:rPr>
          <w:rFonts w:eastAsia="Times New Roman"/>
          <w:sz w:val="16"/>
          <w:szCs w:val="16"/>
        </w:rPr>
        <w:t xml:space="preserve">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7890510</wp:posOffset>
                </wp:positionH>
                <wp:positionV relativeFrom="paragraph">
                  <wp:posOffset>94615</wp:posOffset>
                </wp:positionV>
                <wp:extent cx="1152525" cy="219710"/>
                <wp:effectExtent l="0" t="0" r="0" b="0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1718D" w:rsidRDefault="009402D9">
                            <w:pPr>
                              <w:spacing w:line="200" w:lineRule="exact"/>
                              <w:rPr>
                                <w:rFonts w:ascii="標楷體" w:eastAsia="標楷體" w:hAnsi="標楷體" w:cs="新細明體;PMingLiU"/>
                                <w:color w:val="000000"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標楷體" w:eastAsia="標楷體" w:hAnsi="標楷體" w:cs="新細明體;PMingLiU"/>
                                <w:color w:val="000000"/>
                                <w:sz w:val="16"/>
                                <w:szCs w:val="15"/>
                              </w:rPr>
                              <w:t>回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621.3pt;margin-top:7.45pt;width:90.75pt;height:17.3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" filled="f" stroked="f">
                <v:textbox inset="7.25pt,3.65pt,7.25pt,3.65pt">
                  <w:txbxContent>
                    <w:p w:rsidR="00C1718D" w:rsidRDefault="009402D9">
                      <w:pPr>
                        <w:spacing w:line="200" w:lineRule="exact"/>
                        <w:rPr>
                          <w:rFonts w:ascii="標楷體" w:eastAsia="標楷體" w:hAnsi="標楷體" w:cs="新細明體;PMingLiU"/>
                          <w:color w:val="000000"/>
                          <w:sz w:val="16"/>
                          <w:szCs w:val="15"/>
                        </w:rPr>
                      </w:pPr>
                      <w:r>
                        <w:rPr>
                          <w:rFonts w:ascii="標楷體" w:eastAsia="標楷體" w:hAnsi="標楷體" w:cs="新細明體;PMingLiU"/>
                          <w:color w:val="000000"/>
                          <w:sz w:val="16"/>
                          <w:szCs w:val="15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</w:p>
    <w:p w:rsidR="00C1718D" w:rsidRDefault="00C1718D">
      <w:pPr>
        <w:ind w:left="480"/>
        <w:jc w:val="distribute"/>
        <w:rPr>
          <w:rFonts w:eastAsia="標楷體"/>
          <w:sz w:val="16"/>
          <w:szCs w:val="16"/>
        </w:rPr>
      </w:pPr>
    </w:p>
    <w:p w:rsidR="00C1718D" w:rsidRDefault="00C1718D">
      <w:pPr>
        <w:ind w:left="480"/>
        <w:jc w:val="distribute"/>
        <w:rPr>
          <w:rFonts w:eastAsia="標楷體"/>
          <w:sz w:val="16"/>
          <w:szCs w:val="16"/>
        </w:rPr>
      </w:pPr>
    </w:p>
    <w:sectPr w:rsidR="00C1718D">
      <w:footerReference w:type="default" r:id="rId6"/>
      <w:pgSz w:w="11906" w:h="16838"/>
      <w:pgMar w:top="794" w:right="907" w:bottom="794" w:left="851" w:header="0" w:footer="4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02D9">
      <w:r>
        <w:separator/>
      </w:r>
    </w:p>
  </w:endnote>
  <w:endnote w:type="continuationSeparator" w:id="0">
    <w:p w:rsidR="00000000" w:rsidRDefault="0094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細明體;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8D" w:rsidRDefault="00C1718D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02D9">
      <w:r>
        <w:separator/>
      </w:r>
    </w:p>
  </w:footnote>
  <w:footnote w:type="continuationSeparator" w:id="0">
    <w:p w:rsidR="00000000" w:rsidRDefault="00940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718D"/>
    <w:rsid w:val="009402D9"/>
    <w:rsid w:val="00C1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93079D-697B-45CA-91A3-C63F850C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Lucida Sans"/>
        <w:kern w:val="2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;PMingLiU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頁尾 字元"/>
    <w:qFormat/>
  </w:style>
  <w:style w:type="character" w:customStyle="1" w:styleId="HTML">
    <w:name w:val="HTML 預設格式 字元"/>
    <w:qFormat/>
    <w:rPr>
      <w:rFonts w:ascii="細明體;MingLiU" w:eastAsia="細明體;MingLiU" w:hAnsi="細明體;MingLiU" w:cs="細明體;MingLiU"/>
      <w:sz w:val="24"/>
      <w:szCs w:val="24"/>
    </w:rPr>
  </w:style>
  <w:style w:type="character" w:customStyle="1" w:styleId="a5">
    <w:name w:val="本文縮排 字元"/>
    <w:qFormat/>
    <w:rPr>
      <w:rFonts w:ascii="標楷體" w:eastAsia="標楷體" w:hAnsi="標楷體" w:cs="標楷體"/>
      <w:kern w:val="2"/>
      <w:sz w:val="28"/>
      <w:szCs w:val="24"/>
    </w:rPr>
  </w:style>
  <w:style w:type="character" w:customStyle="1" w:styleId="a6">
    <w:name w:val="純文字 字元"/>
    <w:qFormat/>
    <w:rPr>
      <w:rFonts w:ascii="細明體;MingLiU" w:eastAsia="細明體;MingLiU" w:hAnsi="細明體;MingLiU" w:cs="Courier New"/>
      <w:kern w:val="2"/>
      <w:sz w:val="24"/>
    </w:rPr>
  </w:style>
  <w:style w:type="character" w:customStyle="1" w:styleId="a7">
    <w:name w:val="頁首 字元"/>
    <w:qFormat/>
  </w:style>
  <w:style w:type="character" w:customStyle="1" w:styleId="a8">
    <w:name w:val="註解方塊文字 字元"/>
    <w:qFormat/>
    <w:rPr>
      <w:rFonts w:ascii="Cambria" w:eastAsia="新細明體;PMingLiU" w:hAnsi="Cambria" w:cs="Times New Roman"/>
      <w:sz w:val="18"/>
      <w:szCs w:val="18"/>
    </w:rPr>
  </w:style>
  <w:style w:type="character" w:customStyle="1" w:styleId="a9">
    <w:name w:val="網際網路連結"/>
    <w:rPr>
      <w:color w:val="0000FF"/>
      <w:u w:val="single"/>
    </w:rPr>
  </w:style>
  <w:style w:type="character" w:customStyle="1" w:styleId="aa">
    <w:name w:val="訪問過的網際網路連結"/>
    <w:rPr>
      <w:color w:val="800080"/>
      <w:u w:val="single"/>
    </w:rPr>
  </w:style>
  <w:style w:type="character" w:customStyle="1" w:styleId="WW-">
    <w:name w:val="WW-預設段落字型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微軟正黑體" w:hAnsi="Arial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</w:rPr>
  </w:style>
  <w:style w:type="paragraph" w:styleId="af2">
    <w:name w:val="Body Text Indent"/>
    <w:basedOn w:val="a"/>
    <w:pPr>
      <w:widowControl w:val="0"/>
      <w:spacing w:line="500" w:lineRule="exact"/>
      <w:ind w:left="720"/>
    </w:pPr>
    <w:rPr>
      <w:rFonts w:ascii="標楷體" w:eastAsia="標楷體" w:hAnsi="標楷體" w:cs="標楷體"/>
      <w:sz w:val="28"/>
    </w:rPr>
  </w:style>
  <w:style w:type="paragraph" w:styleId="Web">
    <w:name w:val="Normal (Web)"/>
    <w:basedOn w:val="a"/>
    <w:qFormat/>
    <w:pPr>
      <w:spacing w:before="280" w:after="280"/>
    </w:pPr>
    <w:rPr>
      <w:rFonts w:ascii="新細明體;PMingLiU" w:hAnsi="新細明體;PMingLiU" w:cs="新細明體;PMingLiU"/>
    </w:rPr>
  </w:style>
  <w:style w:type="paragraph" w:styleId="af3">
    <w:name w:val="List Paragraph"/>
    <w:basedOn w:val="a"/>
    <w:qFormat/>
    <w:pPr>
      <w:widowControl w:val="0"/>
      <w:ind w:left="480"/>
    </w:pPr>
  </w:style>
  <w:style w:type="paragraph" w:styleId="af4">
    <w:name w:val="Plain Text"/>
    <w:basedOn w:val="a"/>
    <w:qFormat/>
    <w:pPr>
      <w:widowControl w:val="0"/>
    </w:pPr>
    <w:rPr>
      <w:rFonts w:ascii="細明體;MingLiU" w:eastAsia="細明體;MingLiU" w:hAnsi="細明體;MingLiU" w:cs="Courier New"/>
      <w:szCs w:val="20"/>
    </w:rPr>
  </w:style>
  <w:style w:type="paragraph" w:styleId="af5">
    <w:name w:val="Balloon Text"/>
    <w:basedOn w:val="a"/>
    <w:qFormat/>
    <w:rPr>
      <w:rFonts w:ascii="Cambria" w:hAnsi="Cambria"/>
      <w:sz w:val="18"/>
      <w:szCs w:val="18"/>
    </w:rPr>
  </w:style>
  <w:style w:type="paragraph" w:styleId="af6">
    <w:name w:val="Revision"/>
    <w:qFormat/>
    <w:rPr>
      <w:rFonts w:eastAsia="新細明體;PMingLiU" w:cs="Times New Roman"/>
      <w:sz w:val="24"/>
      <w:lang w:bidi="ar-SA"/>
    </w:rPr>
  </w:style>
  <w:style w:type="paragraph" w:customStyle="1" w:styleId="af7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土地增值稅稽徵作業相關文書及各項定型函稿一覽表</dc:title>
  <dc:subject/>
  <dc:creator>賦稅署中部辦公室</dc:creator>
  <dc:description/>
  <cp:lastModifiedBy>tntb</cp:lastModifiedBy>
  <cp:revision>12</cp:revision>
  <cp:lastPrinted>2024-04-16T16:34:00Z</cp:lastPrinted>
  <dcterms:created xsi:type="dcterms:W3CDTF">2024-03-11T10:50:00Z</dcterms:created>
  <dcterms:modified xsi:type="dcterms:W3CDTF">2024-04-16T09:33:00Z</dcterms:modified>
  <dc:language>zh-TW</dc:language>
</cp:coreProperties>
</file>